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様式（４）～４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〔農業用施設関係、養豚、養鶏、牛舎〕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（１）汚水排水処理計画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汚水（し尿）処理計画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雑排水処理計画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（２）近傍農地の日照、通風、通作等に支障を与えないための被害防除措置</w:t>
      </w: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（３）近傍の人家への臭気対策</w:t>
      </w: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イ．人家から離れた場所に</w:t>
      </w:r>
      <w:r w:rsidR="00273187" w:rsidRPr="00C33419">
        <w:rPr>
          <w:rFonts w:hint="eastAsia"/>
          <w:color w:val="000000" w:themeColor="text1"/>
        </w:rPr>
        <w:t>施設を設置</w:t>
      </w:r>
      <w:r w:rsidRPr="00C33419">
        <w:rPr>
          <w:rFonts w:hint="eastAsia"/>
          <w:color w:val="000000" w:themeColor="text1"/>
        </w:rPr>
        <w:t>する</w:t>
      </w: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ロ．清掃により臭気を防止する</w:t>
      </w: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ハ．化学的処理により臭気を防止する</w:t>
      </w: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化学的処理の内容（　　　　　　　　　　　　　　　　　　　　　　　　　　）</w:t>
      </w:r>
    </w:p>
    <w:p w:rsidR="00B126B2" w:rsidRPr="00C33419" w:rsidRDefault="00B126B2" w:rsidP="000C74CE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ニ．その他（　　　　　　　　　　　　　　　　　　　　　　　　　　　　　　　）</w:t>
      </w:r>
    </w:p>
    <w:p w:rsidR="005A0CFD" w:rsidRPr="00C33419" w:rsidRDefault="005A0CFD" w:rsidP="00E66DDA">
      <w:pPr>
        <w:adjustRightInd/>
        <w:rPr>
          <w:color w:val="000000" w:themeColor="text1"/>
        </w:rPr>
      </w:pPr>
      <w:bookmarkStart w:id="0" w:name="_GoBack"/>
      <w:bookmarkEnd w:id="0"/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0C74CE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C74CE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66DDA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87F5-3D95-40A8-9C8F-B2CA15C1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221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NT19714</cp:lastModifiedBy>
  <cp:revision>156</cp:revision>
  <cp:lastPrinted>2022-03-08T07:48:00Z</cp:lastPrinted>
  <dcterms:created xsi:type="dcterms:W3CDTF">2021-04-14T06:43:00Z</dcterms:created>
  <dcterms:modified xsi:type="dcterms:W3CDTF">2022-07-15T01:34:00Z</dcterms:modified>
</cp:coreProperties>
</file>